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 xml:space="preserve">Sie sind berechtigt, eine beliebige Anzahl von Instanzen der nachfolgend aufgelisteten zusätzlichen Software in </w:t>
      </w:r>
      <w:r w:rsidRPr="004D1E3E">
        <w:rPr>
          <w:rFonts w:eastAsia="SimSun"/>
          <w:b w:val="0"/>
          <w:sz w:val="20"/>
          <w:szCs w:val="20"/>
          <w:lang w:val="de-DE"/>
        </w:rPr>
        <w:lastRenderedPageBreak/>
        <w:t>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53D87">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53D8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53D87"/>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A4A59"/>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